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outlineLvl w:val="0"/>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outlineLvl w:val="0"/>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008</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left="319" w:leftChars="152" w:firstLine="400" w:firstLineChars="1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w:t>
      </w:r>
      <w:bookmarkStart w:id="0" w:name="_GoBack"/>
      <w:bookmarkEnd w:id="0"/>
      <w:r>
        <w:rPr>
          <w:rFonts w:hint="eastAsia" w:ascii="仿宋_GB2312" w:hAnsi="仿宋_GB2312" w:eastAsia="仿宋_GB2312" w:cs="仿宋_GB2312"/>
          <w:sz w:val="32"/>
          <w:szCs w:val="32"/>
        </w:rPr>
        <w:t>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_GB2312" w:eastAsia="仿宋_GB2312" w:cs="仿宋_GB2312"/>
          <w:color w:val="auto"/>
          <w:kern w:val="0"/>
          <w:sz w:val="32"/>
          <w:szCs w:val="32"/>
          <w:lang w:val="en-US" w:eastAsia="zh-CN"/>
        </w:rPr>
        <w:t>2660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outlineLvl w:val="0"/>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798</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0"/>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二</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拖欠政府地价款的单位不得参与竞买上述地块。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w:t>
      </w:r>
      <w:r>
        <w:rPr>
          <w:rFonts w:hint="eastAsia" w:ascii="仿宋_GB2312" w:hAnsi="仿宋_GB2312" w:eastAsia="仿宋_GB2312" w:cs="仿宋_GB2312"/>
          <w:sz w:val="32"/>
          <w:szCs w:val="32"/>
          <w:lang w:val="en-US" w:eastAsia="zh-CN"/>
        </w:rPr>
        <w:t>录</w:t>
      </w:r>
      <w:r>
        <w:rPr>
          <w:rFonts w:hint="eastAsia" w:ascii="仿宋_GB2312" w:hAnsi="仿宋_GB2312" w:eastAsia="仿宋_GB2312" w:cs="仿宋_GB2312"/>
          <w:sz w:val="32"/>
          <w:szCs w:val="32"/>
        </w:rPr>
        <w:t>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成交价的20%转作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宋体" w:eastAsia="仿宋_GB2312" w:cs="宋体"/>
          <w:color w:val="auto"/>
          <w:kern w:val="0"/>
          <w:sz w:val="32"/>
          <w:szCs w:val="32"/>
          <w:lang w:val="en-US" w:eastAsia="zh-CN"/>
        </w:rPr>
        <w:t>26257</w:t>
      </w:r>
      <w:r>
        <w:rPr>
          <w:rFonts w:hint="eastAsia" w:ascii="仿宋_GB2312" w:hAnsi="仿宋_GB2312" w:eastAsia="仿宋_GB2312" w:cs="仿宋_GB2312"/>
          <w:sz w:val="32"/>
          <w:szCs w:val="32"/>
        </w:rPr>
        <w:t>万元（含地价）。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2"/>
          <w:sz w:val="32"/>
          <w:szCs w:val="32"/>
          <w:lang w:val="en-US" w:eastAsia="zh-CN" w:bidi="ar-SA"/>
        </w:rPr>
        <w:t>竞得人在用地红线内开发建设必须符合城市规划要求，必须按《</w:t>
      </w:r>
      <w:r>
        <w:rPr>
          <w:rFonts w:hint="eastAsia" w:ascii="仿宋_GB2312" w:hAnsi="仿宋_GB2312" w:eastAsia="仿宋_GB2312" w:cs="仿宋_GB2312"/>
          <w:sz w:val="32"/>
          <w:szCs w:val="32"/>
          <w:lang w:val="en-US" w:eastAsia="zh-CN"/>
        </w:rPr>
        <w:t>建设用地规划设计条件</w:t>
      </w:r>
      <w:r>
        <w:rPr>
          <w:rFonts w:hint="eastAsia" w:ascii="仿宋_GB2312" w:hAnsi="仿宋_GB2312" w:eastAsia="仿宋_GB2312" w:cs="仿宋_GB2312"/>
          <w:kern w:val="2"/>
          <w:sz w:val="32"/>
          <w:szCs w:val="32"/>
          <w:lang w:val="en-US" w:eastAsia="zh-CN" w:bidi="ar-SA"/>
        </w:rPr>
        <w:t>》（案卷编号：</w:t>
      </w:r>
      <w:r>
        <w:rPr>
          <w:rFonts w:hint="eastAsia" w:ascii="仿宋_GB2312" w:hAnsi="仿宋_GB2312" w:eastAsia="仿宋_GB2312" w:cs="仿宋_GB2312"/>
          <w:sz w:val="32"/>
          <w:szCs w:val="32"/>
        </w:rPr>
        <w:t>PB202</w:t>
      </w:r>
      <w:r>
        <w:rPr>
          <w:rFonts w:hint="eastAsia" w:ascii="仿宋_GB2312" w:hAnsi="仿宋_GB2312" w:eastAsia="仿宋_GB2312" w:cs="仿宋_GB2312"/>
          <w:sz w:val="32"/>
          <w:szCs w:val="32"/>
          <w:lang w:val="en-US" w:eastAsia="zh-CN"/>
        </w:rPr>
        <w:t>20007</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）竞买人须提交惠城区发改局出具的与该宗地块产业类型一致的优先发展产业项目文件。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项目规划建设方案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所报总平面图的主要技术经济指标：规划布局3栋厂房1栋宿舍楼1栋办公楼1间配电房2间门卫室，地上最高6层，建筑高度最高34.3米，主要技术经济指标：计算指标用地面积26257平方米，计容积率建筑面积32049.9平方米（其中生活服务设施建筑面积占比19.4%），容积率1.2，建筑密度37.4％（其中生活服务设施基底面积占用地面积比4%），绿地率15.4％，机动车停车位140个（全部地上）。所报方案技术指标符合《规划设计条件告知书》（PB20220007）相关要求，须按程序进行公示，公示期未收到公众意见后则同意所报总平面图及单体建筑设计方案。排水须采用雨、污分流制，并预留市政管线接驳口，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招商条件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投资强度不低于10000元/平方米，土地产出率（工业产值）不低于25000元/平方米/年，税收产出不低于1107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签订《国有建设用地交地确认书》在未通过指标评价考核之前，原则上不得转让土地使用权和变更开发主体公司股权。确需要转让土地使用权和变更开发主体公司股权的，除满足土地使用权转让和公司股权变更的法律法规政策规定和其他约定外，乙方须报请甲方审定同意，同时将宗地投资建设受本协议约束如实告知其受让方，协助受让方与甲方重新签订协议，并保证本协议的主体从乙方变更为其受让方。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color w:val="auto"/>
          <w:kern w:val="2"/>
          <w:sz w:val="32"/>
          <w:szCs w:val="32"/>
          <w:lang w:val="en-US" w:eastAsia="zh-CN" w:bidi="ar-SA"/>
        </w:rPr>
        <w:t>（七）</w:t>
      </w:r>
      <w:r>
        <w:rPr>
          <w:rFonts w:hint="eastAsia" w:ascii="仿宋_GB2312" w:hAnsi="仿宋_GB2312" w:eastAsia="仿宋_GB2312" w:cs="仿宋_GB2312"/>
          <w:b w:val="0"/>
          <w:bCs w:val="0"/>
          <w:color w:val="000000"/>
          <w:kern w:val="0"/>
          <w:sz w:val="32"/>
          <w:szCs w:val="32"/>
          <w:lang w:val="en-US" w:eastAsia="zh-CN"/>
        </w:rPr>
        <w:t>约定条件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为满足今后企业建设生产需要，取得以上地块使用权利人需承担以下市政基础配套建设内容：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1.竞得人需承担在地块内配建一个建筑面积≧60㎡，建筑占地面积≧60㎡的供电开关所配套用房，建成后无偿交给惠城区政府相关部门管理使用。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rPr>
        <w:t>2.竞得人需出资建设临地块东北侧半幅规划道路及排污管网建设（宽18米、长200米）和承担帽岭桥（已鉴定为危桥）建设所需费用。建成后无偿移交给惠城区政府相关部门管理使用。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）竞得人在签订《成交确认书》前，须与惠城区高新科技产业园管委会签订《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》，并由惠城区高新科技产业园管委会对项目用地实施批后监管。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竞得人有下列行为之一的，视为违约，取消竞得人资格，</w:t>
      </w:r>
      <w:r>
        <w:rPr>
          <w:rFonts w:hint="eastAsia" w:ascii="仿宋_GB2312" w:hAnsi="仿宋_GB2312" w:eastAsia="仿宋_GB2312" w:cs="仿宋_GB2312"/>
          <w:sz w:val="32"/>
          <w:szCs w:val="32"/>
          <w:lang w:val="en-US" w:eastAsia="zh-CN"/>
        </w:rPr>
        <w:t>定金不予返还</w:t>
      </w:r>
      <w:r>
        <w:rPr>
          <w:rFonts w:hint="eastAsia" w:ascii="仿宋_GB2312" w:hAnsi="仿宋_GB2312" w:eastAsia="仿宋_GB2312" w:cs="仿宋_GB2312"/>
          <w:sz w:val="32"/>
          <w:szCs w:val="32"/>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地址：惠州市</w:t>
      </w:r>
      <w:r>
        <w:rPr>
          <w:rFonts w:hint="eastAsia" w:ascii="仿宋_GB2312" w:hAnsi="仿宋_GB2312" w:eastAsia="仿宋_GB2312" w:cs="仿宋_GB2312"/>
          <w:color w:val="auto"/>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w:t>
      </w:r>
      <w:r>
        <w:rPr>
          <w:rFonts w:hint="eastAsia" w:ascii="仿宋_GB2312" w:hAnsi="仿宋_GB2312" w:eastAsia="仿宋_GB2312" w:cs="仿宋_GB2312"/>
          <w:sz w:val="32"/>
          <w:szCs w:val="32"/>
          <w:lang w:val="en-US" w:eastAsia="zh-CN"/>
        </w:rPr>
        <w:t>叶</w:t>
      </w:r>
      <w:r>
        <w:rPr>
          <w:rFonts w:hint="eastAsia" w:ascii="仿宋_GB2312" w:hAnsi="仿宋_GB2312" w:eastAsia="仿宋_GB2312" w:cs="仿宋_GB2312"/>
          <w:sz w:val="32"/>
          <w:szCs w:val="32"/>
        </w:rPr>
        <w:t>小姐</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数字证书办理地址：广东省惠州市</w:t>
      </w:r>
      <w:r>
        <w:rPr>
          <w:rFonts w:hint="eastAsia" w:ascii="仿宋_GB2312" w:hAnsi="仿宋_GB2312" w:eastAsia="仿宋_GB2312" w:cs="仿宋_GB2312"/>
          <w:sz w:val="32"/>
          <w:szCs w:val="32"/>
          <w:lang w:val="en-US" w:eastAsia="zh-CN"/>
        </w:rPr>
        <w:t>惠城区三新北路31号市民服务中心3号楼惠州市公共资源交易中心一楼大厅1号土地与矿业交易窗口。</w:t>
      </w:r>
    </w:p>
    <w:p>
      <w:pPr>
        <w:keepNext w:val="0"/>
        <w:keepLines w:val="0"/>
        <w:pageBreakBefore w:val="0"/>
        <w:widowControl w:val="0"/>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2022年4月1日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outlineLvl w:val="0"/>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pStyle w:val="2"/>
        <w:rPr>
          <w:rFonts w:hint="eastAsia"/>
        </w:rPr>
      </w:pPr>
    </w:p>
    <w:tbl>
      <w:tblPr>
        <w:tblStyle w:val="6"/>
        <w:tblW w:w="10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15"/>
        <w:gridCol w:w="570"/>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69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61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lang w:val="en-US" w:eastAsia="zh-CN"/>
              </w:rPr>
              <w:t>地块</w:t>
            </w:r>
            <w:r>
              <w:rPr>
                <w:rFonts w:hint="eastAsia" w:ascii="仿宋_GB2312" w:eastAsia="仿宋_GB2312"/>
                <w:b/>
                <w:bCs/>
                <w:szCs w:val="21"/>
              </w:rPr>
              <w:t>编号</w:t>
            </w:r>
          </w:p>
        </w:tc>
        <w:tc>
          <w:tcPr>
            <w:tcW w:w="57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690" w:type="dxa"/>
            <w:vMerge w:val="continue"/>
            <w:vAlign w:val="center"/>
          </w:tcPr>
          <w:p>
            <w:pPr>
              <w:adjustRightInd w:val="0"/>
              <w:snapToGrid w:val="0"/>
              <w:spacing w:line="320" w:lineRule="exact"/>
              <w:jc w:val="center"/>
              <w:rPr>
                <w:rFonts w:hint="eastAsia" w:ascii="仿宋_GB2312" w:eastAsia="仿宋_GB2312"/>
                <w:b/>
                <w:bCs/>
              </w:rPr>
            </w:pPr>
          </w:p>
        </w:tc>
        <w:tc>
          <w:tcPr>
            <w:tcW w:w="615" w:type="dxa"/>
            <w:vMerge w:val="continue"/>
            <w:vAlign w:val="center"/>
          </w:tcPr>
          <w:p>
            <w:pPr>
              <w:adjustRightInd w:val="0"/>
              <w:snapToGrid w:val="0"/>
              <w:spacing w:line="320" w:lineRule="exact"/>
              <w:jc w:val="center"/>
              <w:rPr>
                <w:rFonts w:hint="eastAsia" w:ascii="仿宋_GB2312" w:eastAsia="仿宋_GB2312"/>
                <w:b/>
                <w:bCs/>
              </w:rPr>
            </w:pPr>
          </w:p>
        </w:tc>
        <w:tc>
          <w:tcPr>
            <w:tcW w:w="570"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lang w:eastAsia="zh-CN"/>
              </w:rPr>
            </w:pPr>
            <w:r>
              <w:rPr>
                <w:rFonts w:hint="eastAsia" w:eastAsia="仿宋_GB2312"/>
                <w:b/>
                <w:szCs w:val="21"/>
              </w:rPr>
              <w:t>建筑</w:t>
            </w:r>
            <w:r>
              <w:rPr>
                <w:rFonts w:hint="eastAsia" w:eastAsia="仿宋_GB2312"/>
                <w:b/>
                <w:szCs w:val="21"/>
                <w:lang w:val="en-US" w:eastAsia="zh-CN"/>
              </w:rPr>
              <w:t>系数</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87"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szCs w:val="21"/>
                <w:lang w:eastAsia="zh-CN"/>
              </w:rPr>
            </w:pPr>
            <w:r>
              <w:rPr>
                <w:rFonts w:hint="eastAsia" w:ascii="仿宋_GB2312" w:eastAsia="仿宋_GB2312"/>
                <w:b/>
                <w:bCs/>
                <w:szCs w:val="21"/>
                <w:lang w:eastAsia="zh-CN"/>
              </w:rPr>
              <w:t>产业</w:t>
            </w:r>
          </w:p>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GP2022-8</w:t>
            </w:r>
          </w:p>
        </w:tc>
        <w:tc>
          <w:tcPr>
            <w:tcW w:w="690"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cs="Times New Roman"/>
                <w:szCs w:val="21"/>
                <w:lang w:val="en-US" w:eastAsia="zh-CN"/>
              </w:rPr>
              <w:t>惠城区高新科技产业园南部片区SD16-10-03-01地块</w:t>
            </w:r>
          </w:p>
        </w:tc>
        <w:tc>
          <w:tcPr>
            <w:tcW w:w="615"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SD16-10-03-01</w:t>
            </w:r>
          </w:p>
        </w:tc>
        <w:tc>
          <w:tcPr>
            <w:tcW w:w="570" w:type="dxa"/>
            <w:tcMar>
              <w:left w:w="0" w:type="dxa"/>
              <w:right w:w="0" w:type="dxa"/>
            </w:tcMar>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一类工业用地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24085.30</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26257</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≥30</w:t>
            </w:r>
          </w:p>
        </w:tc>
        <w:tc>
          <w:tcPr>
            <w:tcW w:w="672"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1.2</w:t>
            </w:r>
            <w:r>
              <w:rPr>
                <w:rFonts w:hint="default" w:ascii="仿宋_GB2312" w:hAnsi="Times New Roman" w:eastAsia="仿宋_GB2312" w:cs="Times New Roman"/>
                <w:szCs w:val="21"/>
                <w:lang w:val="en-US" w:eastAsia="zh-CN"/>
              </w:rPr>
              <w:t>-</w:t>
            </w:r>
            <w:r>
              <w:rPr>
                <w:rFonts w:hint="eastAsia" w:ascii="仿宋_GB2312" w:hAnsi="Times New Roman" w:eastAsia="仿宋_GB2312" w:cs="Times New Roman"/>
                <w:szCs w:val="21"/>
                <w:lang w:val="en-US" w:eastAsia="zh-CN"/>
              </w:rPr>
              <w:t>2</w:t>
            </w:r>
            <w:r>
              <w:rPr>
                <w:rFonts w:hint="default" w:ascii="仿宋_GB2312" w:hAnsi="Times New Roman" w:eastAsia="仿宋_GB2312" w:cs="Times New Roman"/>
                <w:szCs w:val="21"/>
                <w:lang w:val="en-US" w:eastAsia="zh-CN"/>
              </w:rPr>
              <w:t>.</w:t>
            </w:r>
            <w:r>
              <w:rPr>
                <w:rFonts w:hint="eastAsia" w:ascii="仿宋_GB2312" w:hAnsi="Times New Roman" w:eastAsia="仿宋_GB2312" w:cs="Times New Roman"/>
                <w:szCs w:val="21"/>
                <w:lang w:val="en-US" w:eastAsia="zh-CN"/>
              </w:rPr>
              <w:t>5</w:t>
            </w:r>
          </w:p>
        </w:tc>
        <w:tc>
          <w:tcPr>
            <w:tcW w:w="165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31509-65642（其中配套设施建筑面积≥95）</w:t>
            </w:r>
          </w:p>
        </w:tc>
        <w:tc>
          <w:tcPr>
            <w:tcW w:w="1087"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行政办公及生活服务设施每100平方米计容积率建筑面积≥1个，厂房每100平方米计容积率建筑面积≥0.3个。停车场须按不低于总停车位的10%的比例配置充电设施。</w:t>
            </w:r>
          </w:p>
        </w:tc>
        <w:tc>
          <w:tcPr>
            <w:tcW w:w="90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15-20</w:t>
            </w:r>
          </w:p>
        </w:tc>
        <w:tc>
          <w:tcPr>
            <w:tcW w:w="979"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非金属矿物制品业用地</w:t>
            </w:r>
          </w:p>
        </w:tc>
        <w:tc>
          <w:tcPr>
            <w:tcW w:w="67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50年</w:t>
            </w:r>
          </w:p>
          <w:p>
            <w:pPr>
              <w:jc w:val="center"/>
              <w:rPr>
                <w:rFonts w:hint="eastAsia" w:ascii="仿宋_GB2312" w:hAnsi="Times New Roman" w:eastAsia="仿宋_GB2312" w:cs="Times New Roman"/>
                <w:szCs w:val="21"/>
                <w:lang w:val="en-US" w:eastAsia="zh-CN"/>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F36E6"/>
    <w:rsid w:val="045C3FD8"/>
    <w:rsid w:val="06836BBB"/>
    <w:rsid w:val="07386886"/>
    <w:rsid w:val="082B1937"/>
    <w:rsid w:val="0D167AC3"/>
    <w:rsid w:val="0DF23899"/>
    <w:rsid w:val="0E7A65F6"/>
    <w:rsid w:val="101D3BC2"/>
    <w:rsid w:val="10BD4DFA"/>
    <w:rsid w:val="111502FA"/>
    <w:rsid w:val="11497254"/>
    <w:rsid w:val="137618AF"/>
    <w:rsid w:val="1378696F"/>
    <w:rsid w:val="13D50F1B"/>
    <w:rsid w:val="14895F86"/>
    <w:rsid w:val="157B7BA5"/>
    <w:rsid w:val="167673A1"/>
    <w:rsid w:val="16AB630A"/>
    <w:rsid w:val="17AA0480"/>
    <w:rsid w:val="188D227F"/>
    <w:rsid w:val="1A0B2C56"/>
    <w:rsid w:val="1AA5305E"/>
    <w:rsid w:val="1ADB0E54"/>
    <w:rsid w:val="1C5904D7"/>
    <w:rsid w:val="1DE30B94"/>
    <w:rsid w:val="1E862B6D"/>
    <w:rsid w:val="1F7C2358"/>
    <w:rsid w:val="20ED2229"/>
    <w:rsid w:val="22890C8D"/>
    <w:rsid w:val="25032222"/>
    <w:rsid w:val="28774868"/>
    <w:rsid w:val="2A6B42FA"/>
    <w:rsid w:val="2A870225"/>
    <w:rsid w:val="2AC221EF"/>
    <w:rsid w:val="2B0A4634"/>
    <w:rsid w:val="2B5D4967"/>
    <w:rsid w:val="2B991EB8"/>
    <w:rsid w:val="304C7078"/>
    <w:rsid w:val="31CE6D72"/>
    <w:rsid w:val="35335FA2"/>
    <w:rsid w:val="35521EEE"/>
    <w:rsid w:val="36061489"/>
    <w:rsid w:val="37607760"/>
    <w:rsid w:val="380440B7"/>
    <w:rsid w:val="381E07C6"/>
    <w:rsid w:val="38BD14D1"/>
    <w:rsid w:val="393D0EAE"/>
    <w:rsid w:val="3A1539BC"/>
    <w:rsid w:val="3B315140"/>
    <w:rsid w:val="3C13026D"/>
    <w:rsid w:val="3DDC60B5"/>
    <w:rsid w:val="3F3714BF"/>
    <w:rsid w:val="40231E47"/>
    <w:rsid w:val="40363F40"/>
    <w:rsid w:val="40927A6A"/>
    <w:rsid w:val="411B39E1"/>
    <w:rsid w:val="42CE6157"/>
    <w:rsid w:val="43706132"/>
    <w:rsid w:val="45C047BF"/>
    <w:rsid w:val="4A1228DB"/>
    <w:rsid w:val="4A1B1ECC"/>
    <w:rsid w:val="4AE74DD0"/>
    <w:rsid w:val="4C2E14D5"/>
    <w:rsid w:val="4F861E18"/>
    <w:rsid w:val="50AC3441"/>
    <w:rsid w:val="538C505C"/>
    <w:rsid w:val="55B64659"/>
    <w:rsid w:val="565101CA"/>
    <w:rsid w:val="567F481B"/>
    <w:rsid w:val="57A3234F"/>
    <w:rsid w:val="57C844D5"/>
    <w:rsid w:val="596A13D8"/>
    <w:rsid w:val="5A893EB0"/>
    <w:rsid w:val="5AF873B7"/>
    <w:rsid w:val="5D241B5A"/>
    <w:rsid w:val="5E3B0440"/>
    <w:rsid w:val="606821F3"/>
    <w:rsid w:val="60BF3E28"/>
    <w:rsid w:val="64D925C4"/>
    <w:rsid w:val="68527CA2"/>
    <w:rsid w:val="692A6240"/>
    <w:rsid w:val="6EB83079"/>
    <w:rsid w:val="6F4B3B48"/>
    <w:rsid w:val="73BE7EBD"/>
    <w:rsid w:val="73D33D8C"/>
    <w:rsid w:val="748840AA"/>
    <w:rsid w:val="761352C3"/>
    <w:rsid w:val="77DD303C"/>
    <w:rsid w:val="79E82C45"/>
    <w:rsid w:val="7ACA2817"/>
    <w:rsid w:val="7B832F79"/>
    <w:rsid w:val="7D060077"/>
    <w:rsid w:val="7F25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叶舒</cp:lastModifiedBy>
  <cp:lastPrinted>2022-03-09T07:18:00Z</cp:lastPrinted>
  <dcterms:modified xsi:type="dcterms:W3CDTF">2022-04-01T08:51:42Z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2376193916E34C638ABC7AA510448726</vt:lpwstr>
  </property>
</Properties>
</file>